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4269742"/>
    <w:bookmarkStart w:id="1" w:name="_MON_1538314432"/>
    <w:bookmarkStart w:id="2" w:name="_MON_1566551848"/>
    <w:bookmarkStart w:id="3" w:name="_MON_1566551922"/>
    <w:bookmarkStart w:id="4" w:name="_MON_1566551929"/>
    <w:bookmarkStart w:id="5" w:name="_MON_1567693742"/>
    <w:bookmarkStart w:id="6" w:name="_MON_1567694288"/>
    <w:bookmarkStart w:id="7" w:name="_MON_1567757424"/>
    <w:bookmarkStart w:id="8" w:name="_MON_1567761712"/>
    <w:bookmarkStart w:id="9" w:name="_MON_1567761758"/>
    <w:bookmarkStart w:id="10" w:name="_MON_1601653975"/>
    <w:bookmarkStart w:id="11" w:name="_MON_1504263957"/>
    <w:bookmarkStart w:id="12" w:name="_MON_1504264048"/>
    <w:bookmarkStart w:id="13" w:name="_MON_1504264117"/>
    <w:bookmarkStart w:id="14" w:name="_MON_1504264175"/>
    <w:bookmarkStart w:id="15" w:name="_MON_1504264233"/>
    <w:bookmarkStart w:id="16" w:name="_MON_1504264239"/>
    <w:bookmarkStart w:id="17" w:name="_MON_15042642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504264291"/>
    <w:bookmarkEnd w:id="18"/>
    <w:p w:rsidR="00D44BC7" w:rsidRDefault="00025EC6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465224">
        <w:rPr>
          <w:rFonts w:ascii="Times New Roman" w:hAnsi="Times New Roman"/>
          <w:b/>
          <w:caps/>
          <w:sz w:val="28"/>
          <w:szCs w:val="28"/>
        </w:rPr>
        <w:object w:dxaOrig="9355" w:dyaOrig="1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80.25pt" o:ole="">
            <v:imagedata r:id="rId6" o:title=""/>
          </v:shape>
          <o:OLEObject Type="Embed" ProgID="Word.Document.8" ShapeID="_x0000_i1028" DrawAspect="Content" ObjectID="_1728711809" r:id="rId7">
            <o:FieldCodes>\s</o:FieldCodes>
          </o:OLEObject>
        </w:object>
      </w:r>
      <w:r w:rsidR="00D44BC7">
        <w:rPr>
          <w:rFonts w:ascii="Times New Roman" w:hAnsi="Times New Roman"/>
          <w:b/>
          <w:caps/>
          <w:sz w:val="28"/>
          <w:szCs w:val="28"/>
        </w:rPr>
        <w:t xml:space="preserve">   </w:t>
      </w:r>
    </w:p>
    <w:p w:rsidR="00D44BC7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25EC6" w:rsidRDefault="00025EC6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25EC6" w:rsidRDefault="00025EC6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44BC7" w:rsidRPr="00F80F55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3B3">
        <w:rPr>
          <w:rFonts w:ascii="Times New Roman" w:hAnsi="Times New Roman"/>
          <w:color w:val="000000"/>
          <w:sz w:val="24"/>
          <w:szCs w:val="24"/>
        </w:rPr>
        <w:lastRenderedPageBreak/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СПО): </w:t>
      </w:r>
      <w:r w:rsidRPr="00D44BC7">
        <w:rPr>
          <w:rFonts w:ascii="Times New Roman" w:hAnsi="Times New Roman"/>
          <w:sz w:val="24"/>
          <w:szCs w:val="24"/>
        </w:rPr>
        <w:t>35.02.16 Эксплуатация и ремонт сельскохозяйственной техники и оборудования</w:t>
      </w:r>
      <w:r>
        <w:rPr>
          <w:rFonts w:ascii="Times New Roman" w:hAnsi="Times New Roman"/>
          <w:sz w:val="24"/>
          <w:szCs w:val="24"/>
        </w:rPr>
        <w:t xml:space="preserve">, укрупненная группа специальностей </w:t>
      </w:r>
      <w:r w:rsidR="0052107B" w:rsidRPr="0052107B">
        <w:rPr>
          <w:rFonts w:ascii="Times New Roman" w:hAnsi="Times New Roman"/>
          <w:sz w:val="24"/>
          <w:szCs w:val="24"/>
        </w:rPr>
        <w:t>35.00.00.</w:t>
      </w:r>
      <w:r w:rsidRPr="0052107B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и рыбное хозяйство.</w:t>
      </w:r>
    </w:p>
    <w:p w:rsidR="00D44BC7" w:rsidRPr="00D44BC7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C7" w:rsidRPr="00963918" w:rsidRDefault="00D44BC7" w:rsidP="00D44BC7">
      <w:pPr>
        <w:rPr>
          <w:sz w:val="28"/>
          <w:szCs w:val="28"/>
        </w:rPr>
      </w:pPr>
    </w:p>
    <w:p w:rsidR="00D44BC7" w:rsidRPr="00F80F55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BC7" w:rsidRPr="00F80F55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BC7" w:rsidRPr="00F80F55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  <w:u w:val="single"/>
        </w:rPr>
        <w:t>ГАПОУ ЮТАиС</w:t>
      </w:r>
    </w:p>
    <w:p w:rsidR="00D44BC7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C7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D44BC7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C7" w:rsidRPr="00F80F55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Тихомиров Олег Викторович, преподаватель-организатор ОБЖ ГАПОУ ЮТАиС</w:t>
      </w:r>
    </w:p>
    <w:p w:rsidR="00D44BC7" w:rsidRDefault="00D44BC7" w:rsidP="00D44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Ф.И.О., ученая степень, звание, должность</w:t>
      </w:r>
    </w:p>
    <w:p w:rsidR="00D44BC7" w:rsidRDefault="00D44BC7" w:rsidP="00D44BC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C7" w:rsidRDefault="00D44BC7" w:rsidP="00D44B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D44BC7" w:rsidRDefault="00D44BC7" w:rsidP="00D4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44BC7" w:rsidTr="009C1307">
        <w:tc>
          <w:tcPr>
            <w:tcW w:w="7668" w:type="dxa"/>
          </w:tcPr>
          <w:p w:rsidR="00D44BC7" w:rsidRDefault="00D44BC7" w:rsidP="009C1307">
            <w:pPr>
              <w:spacing w:before="120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РАБОЧЕЙ ПРОГРАММЫ УЧЕБНОЙ ДИСЦИПЛИНЫ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4BC7" w:rsidRDefault="00D44BC7" w:rsidP="00D44BC7">
            <w:pPr>
              <w:spacing w:after="0"/>
              <w:rPr>
                <w:rFonts w:ascii="Times New Roman" w:hAnsi="Times New Roman"/>
                <w:b/>
              </w:rPr>
            </w:pPr>
          </w:p>
          <w:p w:rsidR="00D44BC7" w:rsidRPr="00D44BC7" w:rsidRDefault="00D44BC7" w:rsidP="00D44B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4</w:t>
            </w:r>
          </w:p>
          <w:p w:rsidR="00D44BC7" w:rsidRDefault="00D44BC7" w:rsidP="009C1307">
            <w:pPr>
              <w:spacing w:after="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D44BC7" w:rsidTr="009C1307">
        <w:tc>
          <w:tcPr>
            <w:tcW w:w="7668" w:type="dxa"/>
          </w:tcPr>
          <w:p w:rsidR="00D44BC7" w:rsidRDefault="00D44BC7" w:rsidP="009C1307">
            <w:pPr>
              <w:spacing w:before="120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4BC7" w:rsidRDefault="00D44BC7" w:rsidP="009C1307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  <w:p w:rsidR="00D44BC7" w:rsidRDefault="00D44BC7" w:rsidP="009C1307">
            <w:pPr>
              <w:spacing w:after="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5</w:t>
            </w:r>
          </w:p>
        </w:tc>
      </w:tr>
      <w:tr w:rsidR="00D44BC7" w:rsidTr="009C1307">
        <w:trPr>
          <w:trHeight w:val="670"/>
        </w:trPr>
        <w:tc>
          <w:tcPr>
            <w:tcW w:w="7668" w:type="dxa"/>
            <w:hideMark/>
          </w:tcPr>
          <w:p w:rsidR="00D44BC7" w:rsidRDefault="00D44BC7" w:rsidP="00713E1E">
            <w:pPr>
              <w:spacing w:before="120" w:after="0" w:line="240" w:lineRule="auto"/>
              <w:ind w:left="360" w:right="-14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УСЛОВИЯ РЕАЛИЗАЦИИ ПРОГРАММЫ </w:t>
            </w:r>
            <w:r w:rsidR="00713E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903" w:type="dxa"/>
          </w:tcPr>
          <w:p w:rsidR="00D44BC7" w:rsidRDefault="00713E1E" w:rsidP="00713E1E">
            <w:pPr>
              <w:spacing w:after="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12</w:t>
            </w:r>
          </w:p>
        </w:tc>
      </w:tr>
      <w:tr w:rsidR="00D44BC7" w:rsidTr="009C1307">
        <w:tc>
          <w:tcPr>
            <w:tcW w:w="7668" w:type="dxa"/>
          </w:tcPr>
          <w:p w:rsidR="00D44BC7" w:rsidRDefault="00D44BC7" w:rsidP="009C1307">
            <w:pPr>
              <w:spacing w:before="120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713E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4BC7" w:rsidRDefault="00713E1E" w:rsidP="009C1307">
            <w:pPr>
              <w:spacing w:after="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14</w:t>
            </w:r>
          </w:p>
        </w:tc>
      </w:tr>
    </w:tbl>
    <w:p w:rsidR="006476B9" w:rsidRDefault="006476B9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D44BC7" w:rsidRDefault="00D44BC7" w:rsidP="00D44BC7"/>
    <w:p w:rsidR="00025EC6" w:rsidRDefault="00025EC6" w:rsidP="00D44BC7"/>
    <w:p w:rsidR="00D44BC7" w:rsidRDefault="00D44BC7" w:rsidP="00D44BC7"/>
    <w:p w:rsidR="00D44BC7" w:rsidRDefault="00D44BC7" w:rsidP="00D4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BC7" w:rsidRDefault="00D44BC7" w:rsidP="00D4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«ОП.13 БЕЗОПАСНОСТЬ ЖИЗНЕДЕЯТЕЛЬНОСТИ»</w:t>
      </w: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44BC7" w:rsidRDefault="00D44BC7" w:rsidP="00D44BC7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примерной рабочей программы.</w:t>
      </w:r>
    </w:p>
    <w:p w:rsidR="00D44BC7" w:rsidRDefault="00D44BC7" w:rsidP="00D44BC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общепрофессиональный цикл.</w:t>
      </w:r>
    </w:p>
    <w:p w:rsidR="00D44BC7" w:rsidRDefault="00D44BC7" w:rsidP="00D4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C7" w:rsidRDefault="00D44BC7" w:rsidP="00713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имеет практич</w:t>
      </w:r>
      <w:r w:rsidR="00713E1E">
        <w:rPr>
          <w:rFonts w:ascii="Times New Roman" w:hAnsi="Times New Roman"/>
          <w:sz w:val="24"/>
          <w:szCs w:val="24"/>
        </w:rPr>
        <w:t>ескую направленность.</w:t>
      </w: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D44BC7" w:rsidRDefault="00D44BC7" w:rsidP="00D44B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D44BC7" w:rsidTr="009C1307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7" w:rsidRDefault="00D44BC7" w:rsidP="009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7" w:rsidRDefault="00D44BC7" w:rsidP="009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7" w:rsidRDefault="00D44BC7" w:rsidP="009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44BC7" w:rsidTr="009C130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7" w:rsidRDefault="00D44BC7" w:rsidP="009C1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D44BC7" w:rsidRDefault="00D44BC7" w:rsidP="009C1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-меры пожарной безопасности и правила безопасного поведения при пожарах;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D44BC7" w:rsidRDefault="00D44BC7" w:rsidP="009C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</w:tbl>
    <w:p w:rsidR="00713E1E" w:rsidRDefault="00713E1E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E1E" w:rsidRDefault="00713E1E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E1E" w:rsidRDefault="00713E1E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54"/>
        <w:gridCol w:w="1817"/>
      </w:tblGrid>
      <w:tr w:rsidR="00D44BC7" w:rsidTr="009C1307">
        <w:trPr>
          <w:trHeight w:val="490"/>
        </w:trPr>
        <w:tc>
          <w:tcPr>
            <w:tcW w:w="4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44BC7" w:rsidTr="009C1307">
        <w:trPr>
          <w:trHeight w:val="490"/>
        </w:trPr>
        <w:tc>
          <w:tcPr>
            <w:tcW w:w="4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C279C" w:rsidP="009C130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D44BC7" w:rsidTr="009C1307">
        <w:trPr>
          <w:trHeight w:val="490"/>
        </w:trPr>
        <w:tc>
          <w:tcPr>
            <w:tcW w:w="4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D44BC7" w:rsidTr="009C1307">
        <w:trPr>
          <w:trHeight w:val="490"/>
        </w:trPr>
        <w:tc>
          <w:tcPr>
            <w:tcW w:w="4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BC7" w:rsidRDefault="00D44BC7" w:rsidP="009C130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44BC7" w:rsidTr="009C1307">
        <w:trPr>
          <w:trHeight w:val="490"/>
        </w:trPr>
        <w:tc>
          <w:tcPr>
            <w:tcW w:w="4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9C1307" w:rsidP="009C130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D44BC7" w:rsidTr="009C1307">
        <w:trPr>
          <w:trHeight w:val="490"/>
        </w:trPr>
        <w:tc>
          <w:tcPr>
            <w:tcW w:w="4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DC2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BC7" w:rsidRDefault="00D44BC7" w:rsidP="009C130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44BC7" w:rsidRDefault="00D44BC7" w:rsidP="00D44B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44BC7">
          <w:pgSz w:w="11906" w:h="16838"/>
          <w:pgMar w:top="1134" w:right="850" w:bottom="284" w:left="1701" w:header="708" w:footer="708" w:gutter="0"/>
          <w:cols w:space="720"/>
        </w:sectPr>
      </w:pPr>
    </w:p>
    <w:p w:rsidR="00DC279C" w:rsidRDefault="00DC279C" w:rsidP="00CB7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DC279C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«ОП 09. </w:t>
      </w:r>
      <w:r w:rsidR="00CB77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Безопасность </w:t>
      </w:r>
      <w:r w:rsidRPr="00DC279C">
        <w:rPr>
          <w:rFonts w:ascii="Times New Roman" w:hAnsi="Times New Roman"/>
          <w:b/>
          <w:color w:val="000000"/>
          <w:sz w:val="28"/>
          <w:szCs w:val="28"/>
          <w:u w:val="single"/>
        </w:rPr>
        <w:t>жизнедеятельности</w:t>
      </w:r>
      <w:r w:rsidRPr="00DC279C">
        <w:rPr>
          <w:rFonts w:ascii="Times New Roman" w:hAnsi="Times New Roman"/>
          <w:b/>
          <w:bCs/>
          <w:sz w:val="20"/>
          <w:szCs w:val="20"/>
          <w:u w:val="single"/>
        </w:rPr>
        <w:t>»</w:t>
      </w:r>
    </w:p>
    <w:p w:rsidR="00CB7783" w:rsidRPr="00DC279C" w:rsidRDefault="00CB7783" w:rsidP="00DC27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Cs/>
          <w:i/>
          <w:color w:val="FF0000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861"/>
        <w:gridCol w:w="1097"/>
        <w:gridCol w:w="3402"/>
      </w:tblGrid>
      <w:tr w:rsidR="00DC279C" w:rsidRPr="00DC279C" w:rsidTr="009C1307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Объем в часах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Осваиваемые элементы компетенций</w:t>
            </w:r>
          </w:p>
        </w:tc>
      </w:tr>
      <w:tr w:rsidR="00DC279C" w:rsidRPr="00DC279C" w:rsidTr="009C1307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DC279C" w:rsidRPr="00DC279C" w:rsidTr="009C1307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Правовые, организационные и нормативно-технические основы безопасности жизнедеятельности.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9C1307">
        <w:trPr>
          <w:trHeight w:val="278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2. Безопасность жизнедеятельности как наука.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77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9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1.1 Правовые и нормативно-технические основы безопасности жизнедеятельности.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111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Правовые основы организации защиты населения РФ от чрезвычайных ситуаций мирного времени. Федеральные законы: “О защите населения и территорий от чрезвычайных ситуаций природного и техногенного характера”, “О пожарной безопасности”, “О радиационной безопасности населения”, “О гражданской обороне”; нормативно- правовые акты: Постановление Правительства РФ “О единой государственной системе предупреждения и ликвидации чрезвычайных ситуаций”, “О государственном надзоре и контроле за соблюдением законодательства РФ о труде и охране труда”, “О службе охраны труда”, “О Федеральной инспекции труда”. Государственные органы по надзору и контролю, их функции по защите населения и работающих граждан РФ.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10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Комплекс стандартов «Безопасность в чрезвычайных ситуациях (БЧС)». Задачи и содержание комплекса «БЧС».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10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10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Чрезвычайные ситуации и защита населения в чрезвычайных ситуациях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96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2.1. Общие сведения о чрезвычайных ситуациях, их классификация.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9C1307">
        <w:trPr>
          <w:trHeight w:val="556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1" w:firstLine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ЧС. Причины возникновения ЧС. Характеристика ЧС. Термины и определения основных понятий ЧС.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676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1" w:firstLine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ЧС военного времени и их последствия для человека, производственной и бытовой среды.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65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413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2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2.2. Организация и проведение мероприятий по защите работающих и населения от негативных воздействий чрезвычайных ситуаций.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52107B">
        <w:trPr>
          <w:trHeight w:val="64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1" w:firstLine="5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Основы защиты населения в чрезвычайных ситуациях. Основные принципы и способы защиты населения.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580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11F23" w:rsidP="005210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DC279C"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противорадиационной, противохимической и противобактериальной защиты. Меры по защите персонала.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0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608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№1</w:t>
            </w: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индивидуальной и коллективной защиты от -оружия массового поражения.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47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Раздел. 3 Устойчивость функционирования объектов экономики, оценка и критерии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62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3.1. Методы и средства повышения устойчивости функционирования объектов экономики.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79C"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9C1307">
        <w:trPr>
          <w:trHeight w:val="562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91" w:firstLine="5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141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11F23" w:rsidP="0052107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9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DC279C"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Оценка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 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305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33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7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3.2. Основные виды потенциальных опасностей.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79C"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9C1307">
        <w:trPr>
          <w:trHeight w:val="555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потенциальных опасностей в профессиональной деятельности и быту, принципы снижения вероятности их реализации.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555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Системы непрерывного контроля. Резервирование бытовых и технических объектов.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7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0D3D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54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11F23" w:rsidRDefault="00DC279C" w:rsidP="0052107B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F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№2</w:t>
            </w:r>
            <w:r w:rsidRPr="00D11F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1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Категорирование зданий и помещений по пожарной безопасности.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637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9C" w:rsidRPr="00DC279C" w:rsidRDefault="00D11F23" w:rsidP="005210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DC279C"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№3 Изучение первичных и технических средств тушения пожаров.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9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left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4. Основы военной службы.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C279C"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23" w:rsidRPr="00DC279C" w:rsidTr="009C1307"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F23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4.1. Вооруженные Силы РФ- основа обороны страны.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3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3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F23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11F23" w:rsidRPr="00DC279C" w:rsidTr="009C1307">
        <w:trPr>
          <w:trHeight w:val="278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23" w:rsidRPr="00DC279C" w:rsidRDefault="00D11F23" w:rsidP="005210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ВС РФ.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23" w:rsidRPr="00DC279C" w:rsidTr="009C1307">
        <w:trPr>
          <w:trHeight w:val="278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3" w:rsidRPr="00DC279C" w:rsidRDefault="00D11F23" w:rsidP="005210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 интересы и национальная безопасность России.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23" w:rsidRPr="00DC279C" w:rsidTr="009C1307">
        <w:trPr>
          <w:trHeight w:val="2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3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Военная доктрина РФ. Этапы реформирования Вооруженных сил РФ.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23" w:rsidRPr="00DC279C" w:rsidTr="009C1307">
        <w:trPr>
          <w:trHeight w:val="2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23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F23" w:rsidRPr="00DC279C" w:rsidTr="009C1307">
        <w:trPr>
          <w:trHeight w:val="277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23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3" w:rsidRPr="00DC279C" w:rsidRDefault="00D11F23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23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4.2. Воинская обязанность.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C279C"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52107B">
        <w:trPr>
          <w:trHeight w:val="62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государства. Правовые основы военной службы. Определение воинской обязанности, ее содержание.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564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порядок призыва граждан на военную службу и поступление на нее в добровольном порядке.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658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DC279C">
              <w:rPr>
                <w:rFonts w:ascii="Times New Roman" w:hAnsi="Times New Roman"/>
                <w:sz w:val="24"/>
                <w:szCs w:val="24"/>
              </w:rPr>
              <w:t>Требования к индивидуальным качествам специалистов по сходным воинским должностям</w:t>
            </w:r>
            <w:r w:rsidRPr="00DC279C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4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52107B" w:rsidRDefault="00DC279C" w:rsidP="005210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</w:rPr>
            </w:pPr>
            <w:r w:rsidRPr="00DC279C">
              <w:rPr>
                <w:rFonts w:ascii="Times New Roman" w:hAnsi="Times New Roman"/>
                <w:sz w:val="24"/>
                <w:szCs w:val="24"/>
              </w:rPr>
              <w:t>Подготовка граждан по военно-учетным специальностям</w:t>
            </w:r>
            <w:r w:rsidRPr="00DC279C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8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826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№4 </w:t>
            </w:r>
            <w:r w:rsidRPr="00DC279C">
              <w:rPr>
                <w:rFonts w:ascii="Times New Roman" w:hAnsi="Times New Roman"/>
                <w:sz w:val="24"/>
                <w:szCs w:val="24"/>
              </w:rPr>
              <w:t>Основные положения Строевого устава ВС РФ. Строевая стойка. Выполнение строевых приемов: «Равняйсь!», «Смирно!», «Вольно!». Движение строевым и походным шагом.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</w:t>
            </w:r>
          </w:p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hRule="exact" w:val="29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9"/>
              </w:numPr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№5 Повороты на месте и в движении.</w:t>
            </w:r>
          </w:p>
          <w:p w:rsidR="00DC279C" w:rsidRPr="00DC279C" w:rsidRDefault="00DC279C" w:rsidP="005210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hRule="exact" w:val="56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sz w:val="24"/>
                <w:szCs w:val="24"/>
              </w:rPr>
              <w:t>3.        Практическая работа №6 Выход из строя, подход к начальнику. Постановка в строй.</w:t>
            </w:r>
          </w:p>
          <w:p w:rsidR="00DC279C" w:rsidRPr="00DC279C" w:rsidRDefault="00DC279C" w:rsidP="005210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hRule="exact" w:val="56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sz w:val="24"/>
                <w:szCs w:val="24"/>
              </w:rPr>
              <w:t>4.        Практическая работа №7 Отдание воинского приветствия на месте и в движении.</w:t>
            </w:r>
          </w:p>
          <w:p w:rsidR="00DC279C" w:rsidRPr="00DC279C" w:rsidRDefault="00DC279C" w:rsidP="005210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hRule="exact" w:val="56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left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Cs/>
                <w:sz w:val="24"/>
                <w:szCs w:val="24"/>
              </w:rPr>
              <w:t>5.        Практическая работа № 8 Передвижение в составе подразделения. Изменение направления движения.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83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4.3. Виды вооружения, военной техники и специального снаряжения.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613322" w:rsidRDefault="00613322" w:rsidP="005210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9C1307">
        <w:trPr>
          <w:trHeight w:val="4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военной техники, состоящей на вооружении (оснащении) воинских подразделений.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4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1" w:firstLine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стрелкового оружия, состоящего на вооружении (оснащении) воинских подразделений.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477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1" w:firstLine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специального снаряжения, состоящего на вооружении (оснащении) воинских подразделений.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84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мер безопасности при стрельбе из стрелкового оружия.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5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0D3D8A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546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51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№9</w:t>
            </w: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нормативов по надеванию противогаза и ОЗК.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2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№10 Стрельба из пневматического оружия.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0D3D8A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2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91" w:hanging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№11 Выполнение норматива по неполной разборке и сборке после неполной разборки АК-74.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0D3D8A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2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ind w:firstLine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4.4. </w:t>
            </w:r>
            <w:r w:rsidRPr="00DC279C">
              <w:rPr>
                <w:rFonts w:ascii="Times New Roman" w:hAnsi="Times New Roman"/>
                <w:b/>
                <w:sz w:val="24"/>
                <w:szCs w:val="24"/>
              </w:rPr>
              <w:t xml:space="preserve">Способы бесконфликтного общения и </w:t>
            </w:r>
            <w:proofErr w:type="spellStart"/>
            <w:r w:rsidRPr="00DC279C">
              <w:rPr>
                <w:rFonts w:ascii="Times New Roman" w:hAnsi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DC279C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военной службы.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0D3D8A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52107B">
        <w:trPr>
          <w:trHeight w:val="622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-51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Сущность, виды и характеристика конфликтов в воинском коллективе. Правила неконфликтного поведения военнослужащих.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532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2" w:firstLine="5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Войсковое товарищество как основа сплоченности воинского коллектива.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215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1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23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4.5. </w:t>
            </w:r>
            <w:r w:rsidRPr="00DC27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Уставы Вооруженных Сил Российской Федерации.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0D3D8A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613322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52107B">
        <w:trPr>
          <w:trHeight w:val="213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2"/>
              </w:numPr>
              <w:spacing w:after="0" w:line="240" w:lineRule="auto"/>
              <w:ind w:firstLine="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7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присяга.</w:t>
            </w:r>
            <w:r w:rsidRPr="00DC27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C27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части.</w:t>
            </w:r>
            <w:r w:rsidRPr="00DC27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10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2"/>
              </w:numPr>
              <w:spacing w:after="0" w:line="240" w:lineRule="auto"/>
              <w:ind w:firstLine="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sz w:val="24"/>
                <w:szCs w:val="24"/>
                <w:lang w:eastAsia="ar-SA"/>
              </w:rPr>
              <w:t>Внутренний порядок, размещение и быт военнослужащих. Суточный наряд роты.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25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2"/>
              </w:numPr>
              <w:spacing w:after="0" w:line="240" w:lineRule="auto"/>
              <w:ind w:firstLine="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sz w:val="24"/>
                <w:szCs w:val="24"/>
                <w:lang w:eastAsia="ar-SA"/>
              </w:rPr>
              <w:t>Караульная служба. Обязанности и действия часового.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10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numPr>
                <w:ilvl w:val="0"/>
                <w:numId w:val="12"/>
              </w:numPr>
              <w:spacing w:after="0" w:line="240" w:lineRule="auto"/>
              <w:ind w:firstLine="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sz w:val="24"/>
                <w:szCs w:val="24"/>
                <w:lang w:eastAsia="ar-SA"/>
              </w:rPr>
              <w:t>Военнослужащие и взаимоотношения между ними. Воинская дисциплина.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10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79C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10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79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52107B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Pr="00DC279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1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5.1. Первая медицинская помощь в различных ситуациях.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613322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DC279C" w:rsidRPr="00DC279C" w:rsidTr="009C1307">
        <w:trPr>
          <w:trHeight w:val="532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2" w:firstLine="51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Неотложные реанимационные мероприятия (сердечно-легочная реанимация, противошоковые мероприятия).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63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1" w:firstLine="51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Остановка кровотечений, наложение повязок.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532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1" w:firstLine="51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Иммобилизация конечностей подручными средствами, транспортировка пострадавших.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7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73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80" w:firstLine="51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Практическая работа №12</w:t>
            </w:r>
            <w:r w:rsidRPr="00DC279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7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Наложение различных видов повязок.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11F23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rPr>
          <w:trHeight w:val="370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52107B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  <w:r w:rsidR="00DC279C" w:rsidRPr="00DC27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Практическая работа №13 Иммобилизация верхних и нижних конечностей.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Pr="00DC279C" w:rsidRDefault="00D11F23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52107B">
        <w:trPr>
          <w:trHeight w:val="26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самостоятельная работа обучающихся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79C" w:rsidRPr="00DC279C" w:rsidTr="009C1307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Pr="00DC279C" w:rsidRDefault="00DC279C" w:rsidP="005210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279C" w:rsidRPr="00DC279C" w:rsidRDefault="00DC279C" w:rsidP="008E4988">
      <w:pPr>
        <w:rPr>
          <w:rFonts w:ascii="Times New Roman" w:hAnsi="Times New Roman"/>
          <w:b/>
          <w:bCs/>
        </w:rPr>
        <w:sectPr w:rsidR="00DC279C" w:rsidRPr="00DC279C" w:rsidSect="009C1307">
          <w:pgSz w:w="16838" w:h="11906" w:orient="landscape"/>
          <w:pgMar w:top="851" w:right="1134" w:bottom="709" w:left="1134" w:header="709" w:footer="709" w:gutter="0"/>
          <w:cols w:space="720"/>
          <w:docGrid w:linePitch="299"/>
        </w:sectPr>
      </w:pPr>
    </w:p>
    <w:p w:rsidR="00DC279C" w:rsidRDefault="00DC279C" w:rsidP="0052107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Материально-техническое оснащение. </w:t>
      </w:r>
    </w:p>
    <w:p w:rsidR="00DC279C" w:rsidRDefault="00DC279C" w:rsidP="00521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предусмотрен: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«Безопасность жизнедеятельности и охраны труда»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комплекты индивидуальных средств защиты;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робот-тренажёр для отработки навыков первой доврачебной помощи;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контрольно-измерительные приборы и приборы безопасности; 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огнетушители порошковые (учебные);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огнетушители пенные (учебные);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огнетушители углекислотные (учебные);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отработки прицеливания;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автоматы АК-74;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винтовки пневматические; 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медицинская аптечка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техническими средствами обучения: 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экран; 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войсковой прибор химической разведки (ВПХР);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рентгенметр ДП-5В;</w:t>
      </w:r>
    </w:p>
    <w:p w:rsidR="00DC279C" w:rsidRDefault="00DC279C" w:rsidP="0052107B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C279C" w:rsidRDefault="00DC279C" w:rsidP="005210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C279C" w:rsidRDefault="00DC279C" w:rsidP="005210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 иметь 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ресурсы. </w:t>
      </w:r>
    </w:p>
    <w:p w:rsidR="00DC279C" w:rsidRDefault="00DC279C" w:rsidP="005210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C279C" w:rsidRDefault="00DC279C" w:rsidP="005210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учебных изданий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C279C" w:rsidRDefault="00DC279C" w:rsidP="0052107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79C" w:rsidRDefault="00DC279C" w:rsidP="00DC279C">
      <w:pPr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DC279C" w:rsidRPr="0052107B" w:rsidRDefault="00DC279C" w:rsidP="005210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Косолапова Н.В. Безопасность жизнедеятельности: учеб. для СПО. - / Н.В. Косолапова, Н.А. Прокопенко, Е.Л. Побежимова. – М.: ИЦ Академия, 2015. </w:t>
      </w:r>
    </w:p>
    <w:p w:rsidR="00DC279C" w:rsidRDefault="00DC279C" w:rsidP="00DC279C">
      <w:pPr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Культура безопасности жизнедеятельности. [Электронный ресурс] / Министерство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hyperlink r:id="rId8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http://www.culture.mchs.gov.ru/testing/?SID=4&amp;ID=5951</w:t>
        </w:r>
      </w:hyperlink>
      <w:r>
        <w:rPr>
          <w:rFonts w:ascii="Times New Roman" w:hAnsi="Times New Roman"/>
          <w:bCs/>
          <w:sz w:val="24"/>
          <w:szCs w:val="24"/>
        </w:rPr>
        <w:t xml:space="preserve">.   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Портал МЧС России [Электронный ресурс]: сайт // Режим доступа:.</w:t>
      </w:r>
      <w:hyperlink r:id="rId9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http://www.mchs.gov.ru/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Энциклопедия безопасности жизнедеятельности [Электронный ресурс]. –– URL:</w:t>
      </w:r>
      <w:hyperlink r:id="rId10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http://bzhde.ru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Официальный сайт МЧС РФ [Электронный ресурс]. – URL: </w:t>
      </w:r>
      <w:hyperlink r:id="rId11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http://www.mchs.gov.ru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Безопасность в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[Электронный ресурс]. – URL: </w:t>
      </w:r>
      <w:hyperlink r:id="rId12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http://www.magbvt.ru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База данных информационной системы «Единое окно доступа к образовательным ресурсам» </w:t>
      </w:r>
      <w:hyperlink r:id="rId13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Федеральная государственная информационная система «Национальная электронная библиотека» </w:t>
      </w:r>
      <w:hyperlink r:id="rId1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http://нэб.рф/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Университетская информационная система «РОССИЯ» </w:t>
      </w:r>
      <w:hyperlink r:id="rId15" w:history="1">
        <w:r>
          <w:rPr>
            <w:rStyle w:val="a3"/>
            <w:rFonts w:ascii="Times New Roman" w:hAnsi="Times New Roman"/>
            <w:bCs/>
            <w:sz w:val="24"/>
            <w:szCs w:val="24"/>
          </w:rPr>
          <w:t>http://uisrussia.msu.ru/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C279C" w:rsidRDefault="00DC279C" w:rsidP="00DC2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www.goup32441. </w:t>
      </w:r>
      <w:proofErr w:type="spellStart"/>
      <w:r>
        <w:rPr>
          <w:rFonts w:ascii="Times New Roman" w:hAnsi="Times New Roman"/>
          <w:bCs/>
          <w:sz w:val="24"/>
          <w:szCs w:val="24"/>
        </w:rPr>
        <w:t>narod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DC279C" w:rsidRDefault="00DC279C" w:rsidP="00DC279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19" w:name="_GoBack"/>
      <w:bookmarkEnd w:id="19"/>
      <w:r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DC279C" w:rsidRDefault="00DC279C" w:rsidP="00DC279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3910"/>
        <w:gridCol w:w="2061"/>
      </w:tblGrid>
      <w:tr w:rsidR="00DC279C" w:rsidTr="009C1307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C279C" w:rsidTr="009C1307">
        <w:trPr>
          <w:trHeight w:val="41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DC279C" w:rsidRDefault="00DC279C" w:rsidP="009C1307">
            <w:pPr>
              <w:spacing w:after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</w:t>
            </w:r>
            <w:r w:rsidR="0061332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условиях противодействия терроризму;</w:t>
            </w:r>
          </w:p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Ролевые игры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DC279C" w:rsidTr="009C1307">
        <w:trPr>
          <w:trHeight w:val="1393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6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основ военной службы т оборон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75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627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1759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Умеет определять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пожар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опасность различных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97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556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родственные специальностям СПО;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6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в области анатомо-физиологических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последствий воздействия на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человека травмирующих, вредных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поражающих факторов;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69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аудиторной и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внеаудиторной работы,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69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 мерами по снижению опасностей различного 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69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использовать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их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556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пользоваться</w:t>
            </w:r>
          </w:p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первичными средствами пожаротушения и оценивает правильность их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41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  <w:proofErr w:type="gramEnd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713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279C" w:rsidTr="009C1307">
        <w:trPr>
          <w:trHeight w:val="499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оказывать первую</w:t>
            </w:r>
          </w:p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помощь пострадавшим;</w:t>
            </w:r>
          </w:p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правильной последовательности осуществляет манипуляции по оказанию первой</w:t>
            </w:r>
          </w:p>
          <w:p w:rsidR="00DC279C" w:rsidRDefault="00DC279C" w:rsidP="009C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C" w:rsidRDefault="00DC279C" w:rsidP="009C13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279C" w:rsidRDefault="00DC279C" w:rsidP="00DC279C"/>
    <w:p w:rsidR="00DC279C" w:rsidRDefault="00DC279C" w:rsidP="00DC279C">
      <w:pPr>
        <w:rPr>
          <w:rFonts w:ascii="Times New Roman" w:hAnsi="Times New Roman"/>
          <w:b/>
          <w:sz w:val="24"/>
          <w:szCs w:val="24"/>
        </w:rPr>
      </w:pPr>
    </w:p>
    <w:p w:rsidR="00DC279C" w:rsidRDefault="00DC279C" w:rsidP="00DC279C"/>
    <w:p w:rsidR="00DC279C" w:rsidRPr="00D44BC7" w:rsidRDefault="00DC279C" w:rsidP="00D44BC7"/>
    <w:sectPr w:rsidR="00DC279C" w:rsidRPr="00D44BC7" w:rsidSect="00025E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BF0"/>
    <w:multiLevelType w:val="hybridMultilevel"/>
    <w:tmpl w:val="EACA0898"/>
    <w:lvl w:ilvl="0" w:tplc="276E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37E"/>
    <w:multiLevelType w:val="hybridMultilevel"/>
    <w:tmpl w:val="3F78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45BA"/>
    <w:multiLevelType w:val="hybridMultilevel"/>
    <w:tmpl w:val="5F1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126E"/>
    <w:multiLevelType w:val="hybridMultilevel"/>
    <w:tmpl w:val="D7DEE4E8"/>
    <w:lvl w:ilvl="0" w:tplc="D0084C9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28AE5EC4"/>
    <w:multiLevelType w:val="hybridMultilevel"/>
    <w:tmpl w:val="32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3EB7"/>
    <w:multiLevelType w:val="hybridMultilevel"/>
    <w:tmpl w:val="787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54AA"/>
    <w:multiLevelType w:val="hybridMultilevel"/>
    <w:tmpl w:val="E7F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5637"/>
    <w:multiLevelType w:val="hybridMultilevel"/>
    <w:tmpl w:val="1844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2BE8"/>
    <w:multiLevelType w:val="hybridMultilevel"/>
    <w:tmpl w:val="D738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42F00"/>
    <w:multiLevelType w:val="hybridMultilevel"/>
    <w:tmpl w:val="AAEA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E484A"/>
    <w:multiLevelType w:val="hybridMultilevel"/>
    <w:tmpl w:val="99E6843E"/>
    <w:lvl w:ilvl="0" w:tplc="D71AA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845CA"/>
    <w:multiLevelType w:val="hybridMultilevel"/>
    <w:tmpl w:val="D542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D4C61"/>
    <w:multiLevelType w:val="hybridMultilevel"/>
    <w:tmpl w:val="DED06648"/>
    <w:lvl w:ilvl="0" w:tplc="6A469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0139"/>
    <w:multiLevelType w:val="hybridMultilevel"/>
    <w:tmpl w:val="BBA6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9507D"/>
    <w:multiLevelType w:val="hybridMultilevel"/>
    <w:tmpl w:val="3F7E377E"/>
    <w:lvl w:ilvl="0" w:tplc="34D65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150C2"/>
    <w:multiLevelType w:val="hybridMultilevel"/>
    <w:tmpl w:val="387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2119E"/>
    <w:multiLevelType w:val="hybridMultilevel"/>
    <w:tmpl w:val="5FD0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D08BB"/>
    <w:multiLevelType w:val="hybridMultilevel"/>
    <w:tmpl w:val="A3EAB2DE"/>
    <w:lvl w:ilvl="0" w:tplc="7A126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73CD8"/>
    <w:multiLevelType w:val="hybridMultilevel"/>
    <w:tmpl w:val="5F2A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10BD"/>
    <w:multiLevelType w:val="hybridMultilevel"/>
    <w:tmpl w:val="7D4C325E"/>
    <w:lvl w:ilvl="0" w:tplc="89BA1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18"/>
  </w:num>
  <w:num w:numId="14">
    <w:abstractNumId w:val="17"/>
  </w:num>
  <w:num w:numId="15">
    <w:abstractNumId w:val="19"/>
  </w:num>
  <w:num w:numId="16">
    <w:abstractNumId w:val="10"/>
  </w:num>
  <w:num w:numId="17">
    <w:abstractNumId w:val="0"/>
  </w:num>
  <w:num w:numId="18">
    <w:abstractNumId w:val="1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1"/>
    <w:rsid w:val="00025EC6"/>
    <w:rsid w:val="000D3D8A"/>
    <w:rsid w:val="00294B95"/>
    <w:rsid w:val="004E4D7E"/>
    <w:rsid w:val="0052107B"/>
    <w:rsid w:val="00613322"/>
    <w:rsid w:val="006476B9"/>
    <w:rsid w:val="00713E1E"/>
    <w:rsid w:val="00842429"/>
    <w:rsid w:val="00892CC7"/>
    <w:rsid w:val="008E4988"/>
    <w:rsid w:val="009C1307"/>
    <w:rsid w:val="00A651FB"/>
    <w:rsid w:val="00CB7783"/>
    <w:rsid w:val="00D11F23"/>
    <w:rsid w:val="00D44BC7"/>
    <w:rsid w:val="00DC279C"/>
    <w:rsid w:val="00F5421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4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4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2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4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4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2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mchs.gov.ru/testing/?SID=4&amp;ID=5951" TargetMode="External"/><Relationship Id="rId13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hyperlink" Target="http://www.magbv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srussia.msu.ru/" TargetMode="External"/><Relationship Id="rId10" Type="http://schemas.openxmlformats.org/officeDocument/2006/relationships/hyperlink" Target="http://bzh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Людмила</cp:lastModifiedBy>
  <cp:revision>12</cp:revision>
  <dcterms:created xsi:type="dcterms:W3CDTF">2020-01-08T12:55:00Z</dcterms:created>
  <dcterms:modified xsi:type="dcterms:W3CDTF">2022-10-31T01:57:00Z</dcterms:modified>
</cp:coreProperties>
</file>